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6510D" w14:textId="3EE32863" w:rsidR="00261C20" w:rsidRDefault="00BD051E">
      <w:r>
        <w:t>District Day Recap:</w:t>
      </w:r>
    </w:p>
    <w:p w14:paraId="2B914691" w14:textId="7F4CF207" w:rsidR="00BD051E" w:rsidRDefault="00BD051E"/>
    <w:p w14:paraId="239E3B65" w14:textId="57450780" w:rsidR="00BD051E" w:rsidRDefault="00BD051E" w:rsidP="00BD051E">
      <w:pPr>
        <w:pStyle w:val="ListParagraph"/>
        <w:numPr>
          <w:ilvl w:val="0"/>
          <w:numId w:val="1"/>
        </w:numPr>
      </w:pPr>
      <w:r>
        <w:t>“Here’s to all the teachers who are flying under the radar</w:t>
      </w:r>
      <w:proofErr w:type="gramStart"/>
      <w:r>
        <w:t>….not</w:t>
      </w:r>
      <w:proofErr w:type="gramEnd"/>
      <w:r>
        <w:t xml:space="preserve">  getting much attention. Their engaging lessons aren’t on Twitter. Their cool interactions with kids aren’t captured on YouTube. But they’re still crushing it. And they’re making a difference for a lot of students” I see you ALL.  I see the amazing things you are doing.  Keep it up.  You ARE making a difference.</w:t>
      </w:r>
    </w:p>
    <w:p w14:paraId="19892050" w14:textId="4F2DBCF0" w:rsidR="00BD051E" w:rsidRDefault="00BD051E" w:rsidP="00BD051E">
      <w:pPr>
        <w:pStyle w:val="ListParagraph"/>
        <w:numPr>
          <w:ilvl w:val="0"/>
          <w:numId w:val="1"/>
        </w:numPr>
      </w:pPr>
      <w:r>
        <w:t>3 Quick, engaging activities</w:t>
      </w:r>
    </w:p>
    <w:p w14:paraId="25986B4F" w14:textId="5219BE18" w:rsidR="00BD051E" w:rsidRPr="00BD051E" w:rsidRDefault="00BD051E" w:rsidP="00BD051E">
      <w:pPr>
        <w:rPr>
          <w:rFonts w:ascii="Times New Roman" w:eastAsia="Times New Roman" w:hAnsi="Times New Roman" w:cs="Times New Roman"/>
        </w:rPr>
      </w:pPr>
      <w:r w:rsidRPr="00BD051E">
        <w:rPr>
          <w:rFonts w:ascii="Times New Roman" w:eastAsia="Times New Roman" w:hAnsi="Times New Roman" w:cs="Times New Roman"/>
        </w:rPr>
        <w:fldChar w:fldCharType="begin"/>
      </w:r>
      <w:r w:rsidRPr="00BD051E">
        <w:rPr>
          <w:rFonts w:ascii="Times New Roman" w:eastAsia="Times New Roman" w:hAnsi="Times New Roman" w:cs="Times New Roman"/>
        </w:rPr>
        <w:instrText xml:space="preserve"> INCLUDEPICTURE "https://lh3.googleusercontent.com/tGQvBjNrvnixpInFWe-MaKtTwyofkdMAINbSVP5hfKasLP4U-JY-is5U0wCsp_rHxFesF6_E8JRUCK6llFemzxh61pE71R6TLQzWyywVEWAVKmQTkRx7adkDpgdcGt1W1se8affdaI7XKBspdETTfC2HuQ" \* MERGEFORMATINET </w:instrText>
      </w:r>
      <w:r w:rsidRPr="00BD051E">
        <w:rPr>
          <w:rFonts w:ascii="Times New Roman" w:eastAsia="Times New Roman" w:hAnsi="Times New Roman" w:cs="Times New Roman"/>
        </w:rPr>
        <w:fldChar w:fldCharType="separate"/>
      </w:r>
      <w:r w:rsidRPr="00BD051E">
        <w:rPr>
          <w:rFonts w:ascii="Times New Roman" w:eastAsia="Times New Roman" w:hAnsi="Times New Roman" w:cs="Times New Roman"/>
        </w:rPr>
        <w:fldChar w:fldCharType="end"/>
      </w:r>
    </w:p>
    <w:p w14:paraId="45EDF014" w14:textId="409E8B97" w:rsidR="00BD051E" w:rsidRDefault="00BD051E" w:rsidP="00BD051E">
      <w:pPr>
        <w:pStyle w:val="ListParagraph"/>
        <w:numPr>
          <w:ilvl w:val="1"/>
          <w:numId w:val="1"/>
        </w:numPr>
      </w:pPr>
      <w:r w:rsidRPr="00BD051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2F7B3B23" wp14:editId="589F588B">
            <wp:simplePos x="0" y="0"/>
            <wp:positionH relativeFrom="column">
              <wp:posOffset>3489079</wp:posOffset>
            </wp:positionH>
            <wp:positionV relativeFrom="paragraph">
              <wp:posOffset>277068</wp:posOffset>
            </wp:positionV>
            <wp:extent cx="2263775" cy="1269365"/>
            <wp:effectExtent l="0" t="0" r="0" b="635"/>
            <wp:wrapTight wrapText="bothSides">
              <wp:wrapPolygon edited="0">
                <wp:start x="0" y="0"/>
                <wp:lineTo x="0" y="21395"/>
                <wp:lineTo x="21449" y="21395"/>
                <wp:lineTo x="214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51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525A397" wp14:editId="531038F6">
            <wp:simplePos x="0" y="0"/>
            <wp:positionH relativeFrom="column">
              <wp:posOffset>957062</wp:posOffset>
            </wp:positionH>
            <wp:positionV relativeFrom="paragraph">
              <wp:posOffset>251900</wp:posOffset>
            </wp:positionV>
            <wp:extent cx="2294890" cy="1285240"/>
            <wp:effectExtent l="0" t="0" r="3810" b="0"/>
            <wp:wrapTight wrapText="bothSides">
              <wp:wrapPolygon edited="0">
                <wp:start x="0" y="0"/>
                <wp:lineTo x="0" y="21344"/>
                <wp:lineTo x="21516" y="21344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Sketch Notes</w:t>
      </w:r>
    </w:p>
    <w:p w14:paraId="1D5DF6C6" w14:textId="30433C0C" w:rsidR="00BD051E" w:rsidRDefault="00BD051E" w:rsidP="00BD051E">
      <w:pPr>
        <w:pStyle w:val="ListParagraph"/>
        <w:numPr>
          <w:ilvl w:val="1"/>
          <w:numId w:val="1"/>
        </w:numPr>
      </w:pPr>
      <w:r>
        <w:t xml:space="preserve">Listen Right </w:t>
      </w:r>
      <w:hyperlink r:id="rId7" w:history="1">
        <w:r w:rsidRPr="00D90507">
          <w:rPr>
            <w:rStyle w:val="Hyperlink"/>
          </w:rPr>
          <w:t>https://www.tes.com/en-us/teaching-resource/kagan-structures-14-listen-right-note-taking-page-key-ideas-and-key-points-12264698</w:t>
        </w:r>
      </w:hyperlink>
      <w:r>
        <w:t xml:space="preserve"> </w:t>
      </w:r>
    </w:p>
    <w:p w14:paraId="03C848C6" w14:textId="1274F03F" w:rsidR="00BD051E" w:rsidRDefault="00BD051E" w:rsidP="00BD051E">
      <w:pPr>
        <w:pStyle w:val="ListParagraph"/>
        <w:ind w:left="1440"/>
      </w:pPr>
      <w:r w:rsidRPr="00BD051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64DB8DB4" wp14:editId="12775E48">
            <wp:simplePos x="0" y="0"/>
            <wp:positionH relativeFrom="column">
              <wp:posOffset>1038808</wp:posOffset>
            </wp:positionH>
            <wp:positionV relativeFrom="paragraph">
              <wp:posOffset>111410</wp:posOffset>
            </wp:positionV>
            <wp:extent cx="2960370" cy="1905635"/>
            <wp:effectExtent l="0" t="0" r="0" b="0"/>
            <wp:wrapTight wrapText="bothSides">
              <wp:wrapPolygon edited="0">
                <wp:start x="0" y="0"/>
                <wp:lineTo x="0" y="21449"/>
                <wp:lineTo x="21498" y="21449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82242" w14:textId="04963B7D" w:rsidR="00BD051E" w:rsidRPr="00BD051E" w:rsidRDefault="00BD051E" w:rsidP="00BD051E">
      <w:pPr>
        <w:rPr>
          <w:rFonts w:ascii="Times New Roman" w:eastAsia="Times New Roman" w:hAnsi="Times New Roman" w:cs="Times New Roman"/>
        </w:rPr>
      </w:pPr>
      <w:r w:rsidRPr="00BD051E">
        <w:rPr>
          <w:rFonts w:ascii="Times New Roman" w:eastAsia="Times New Roman" w:hAnsi="Times New Roman" w:cs="Times New Roman"/>
        </w:rPr>
        <w:fldChar w:fldCharType="begin"/>
      </w:r>
      <w:r w:rsidRPr="00BD051E">
        <w:rPr>
          <w:rFonts w:ascii="Times New Roman" w:eastAsia="Times New Roman" w:hAnsi="Times New Roman" w:cs="Times New Roman"/>
        </w:rPr>
        <w:instrText xml:space="preserve"> INCLUDEPICTURE "https://lh3.googleusercontent.com/M-ljeDFlckVo9hn_j9wt0KyrpA1OqxXKB9TyXqM20PlPDY8k8Dman7wtM2QzXdboE4rHWX853aK6ccWESVvjGc8nY91srvQ73Hyhr6ubmhdV0ViVNV-tPiQEbYlG6ZbLZDot0K1QS5f2nZLWcyxK4voyTw" \* MERGEFORMATINET </w:instrText>
      </w:r>
      <w:r w:rsidRPr="00BD051E">
        <w:rPr>
          <w:rFonts w:ascii="Times New Roman" w:eastAsia="Times New Roman" w:hAnsi="Times New Roman" w:cs="Times New Roman"/>
        </w:rPr>
        <w:fldChar w:fldCharType="separate"/>
      </w:r>
      <w:r w:rsidRPr="00BD051E">
        <w:rPr>
          <w:rFonts w:ascii="Times New Roman" w:eastAsia="Times New Roman" w:hAnsi="Times New Roman" w:cs="Times New Roman"/>
        </w:rPr>
        <w:fldChar w:fldCharType="end"/>
      </w:r>
    </w:p>
    <w:p w14:paraId="5211A64C" w14:textId="77777777" w:rsidR="00BD051E" w:rsidRDefault="00BD051E" w:rsidP="00BD051E">
      <w:pPr>
        <w:pStyle w:val="ListParagraph"/>
        <w:ind w:left="1440"/>
      </w:pPr>
    </w:p>
    <w:p w14:paraId="5CC293B1" w14:textId="77777777" w:rsidR="00BD051E" w:rsidRDefault="00BD051E" w:rsidP="00BD051E">
      <w:pPr>
        <w:pStyle w:val="ListParagraph"/>
        <w:ind w:left="1440"/>
      </w:pPr>
    </w:p>
    <w:p w14:paraId="2027B252" w14:textId="77777777" w:rsidR="00BD051E" w:rsidRDefault="00BD051E" w:rsidP="00BD051E">
      <w:pPr>
        <w:pStyle w:val="ListParagraph"/>
        <w:ind w:left="1440"/>
      </w:pPr>
    </w:p>
    <w:p w14:paraId="04D1E76E" w14:textId="77777777" w:rsidR="00BD051E" w:rsidRDefault="00BD051E" w:rsidP="00BD051E">
      <w:pPr>
        <w:pStyle w:val="ListParagraph"/>
        <w:ind w:left="1440"/>
      </w:pPr>
    </w:p>
    <w:p w14:paraId="63500941" w14:textId="77777777" w:rsidR="00BD051E" w:rsidRDefault="00BD051E" w:rsidP="00BD051E">
      <w:pPr>
        <w:pStyle w:val="ListParagraph"/>
        <w:ind w:left="1440"/>
      </w:pPr>
    </w:p>
    <w:p w14:paraId="1694C4A8" w14:textId="77777777" w:rsidR="00BD051E" w:rsidRDefault="00BD051E" w:rsidP="00BD051E">
      <w:pPr>
        <w:pStyle w:val="ListParagraph"/>
        <w:ind w:left="1440"/>
      </w:pPr>
    </w:p>
    <w:p w14:paraId="651CF472" w14:textId="77777777" w:rsidR="00BD051E" w:rsidRDefault="00BD051E" w:rsidP="00BD051E">
      <w:pPr>
        <w:pStyle w:val="ListParagraph"/>
        <w:ind w:left="1440"/>
      </w:pPr>
    </w:p>
    <w:p w14:paraId="385B1EC0" w14:textId="77777777" w:rsidR="00BD051E" w:rsidRDefault="00BD051E" w:rsidP="00BD051E">
      <w:pPr>
        <w:pStyle w:val="ListParagraph"/>
        <w:ind w:left="1440"/>
      </w:pPr>
    </w:p>
    <w:p w14:paraId="0A50E8C7" w14:textId="77777777" w:rsidR="00BD051E" w:rsidRDefault="00BD051E" w:rsidP="00BD051E">
      <w:pPr>
        <w:pStyle w:val="ListParagraph"/>
        <w:ind w:left="1440"/>
      </w:pPr>
    </w:p>
    <w:p w14:paraId="6670C3D3" w14:textId="1AB77003" w:rsidR="00BD051E" w:rsidRDefault="00BD051E" w:rsidP="00BD051E">
      <w:pPr>
        <w:pStyle w:val="ListParagraph"/>
        <w:ind w:left="1440"/>
      </w:pPr>
      <w:r>
        <w:t xml:space="preserve"> </w:t>
      </w:r>
    </w:p>
    <w:p w14:paraId="221DF5C8" w14:textId="295AFD25" w:rsidR="00BD051E" w:rsidRDefault="00BD051E" w:rsidP="00BD051E">
      <w:pPr>
        <w:pStyle w:val="ListParagraph"/>
        <w:numPr>
          <w:ilvl w:val="1"/>
          <w:numId w:val="1"/>
        </w:numPr>
      </w:pPr>
      <w:r>
        <w:t>Word, Phrase Sentence</w:t>
      </w:r>
    </w:p>
    <w:p w14:paraId="48FEE500" w14:textId="3535CD84" w:rsidR="00BD051E" w:rsidRPr="00BD051E" w:rsidRDefault="00BD051E" w:rsidP="0057189C">
      <w:pPr>
        <w:ind w:left="360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D051E">
        <w:rPr>
          <w:rFonts w:ascii="Arial" w:eastAsia="Times New Roman" w:hAnsi="Arial" w:cs="Arial"/>
          <w:color w:val="FFFFFF"/>
          <w:sz w:val="41"/>
          <w:szCs w:val="41"/>
        </w:rPr>
        <w:t>Once</w:t>
      </w:r>
      <w:r w:rsidR="0057189C">
        <w:rPr>
          <w:rFonts w:ascii="Arial" w:eastAsia="Times New Roman" w:hAnsi="Arial" w:cs="Arial"/>
          <w:color w:val="FFFFFF"/>
          <w:sz w:val="41"/>
          <w:szCs w:val="41"/>
        </w:rPr>
        <w:t>O</w:t>
      </w:r>
      <w:r w:rsidR="0057189C">
        <w:rPr>
          <w:rFonts w:ascii="Arial" w:eastAsia="Times New Roman" w:hAnsi="Arial" w:cs="Arial"/>
          <w:color w:val="000000" w:themeColor="text1"/>
        </w:rPr>
        <w:t>On</w:t>
      </w:r>
      <w:r w:rsidR="0057189C" w:rsidRPr="0057189C">
        <w:rPr>
          <w:rFonts w:ascii="Arial" w:eastAsia="Times New Roman" w:hAnsi="Arial" w:cs="Arial"/>
          <w:color w:val="000000" w:themeColor="text1"/>
        </w:rPr>
        <w:t>ce</w:t>
      </w:r>
      <w:proofErr w:type="spellEnd"/>
      <w:r w:rsidRPr="00BD051E">
        <w:rPr>
          <w:rFonts w:ascii="Arial" w:eastAsia="Times New Roman" w:hAnsi="Arial" w:cs="Arial"/>
          <w:color w:val="000000" w:themeColor="text1"/>
        </w:rPr>
        <w:t xml:space="preserve"> the passage has been read once (either by you or by students), ask students to:</w:t>
      </w:r>
    </w:p>
    <w:p w14:paraId="75A41DDE" w14:textId="6C1A1A44" w:rsidR="00BD051E" w:rsidRPr="00BD051E" w:rsidRDefault="00BD051E" w:rsidP="00BD051E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41ACAEE" w14:textId="77777777" w:rsidR="00BD051E" w:rsidRPr="00BD051E" w:rsidRDefault="00BD051E" w:rsidP="00BD051E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 w:themeColor="text1"/>
        </w:rPr>
      </w:pPr>
      <w:r w:rsidRPr="00BD051E">
        <w:rPr>
          <w:rFonts w:ascii="Arial" w:eastAsia="Times New Roman" w:hAnsi="Arial" w:cs="Arial"/>
          <w:color w:val="000000" w:themeColor="text1"/>
        </w:rPr>
        <w:t xml:space="preserve">Find </w:t>
      </w:r>
      <w:r w:rsidRPr="00BD051E">
        <w:rPr>
          <w:rFonts w:ascii="Arial" w:eastAsia="Times New Roman" w:hAnsi="Arial" w:cs="Arial"/>
          <w:b/>
          <w:bCs/>
          <w:color w:val="000000" w:themeColor="text1"/>
        </w:rPr>
        <w:t xml:space="preserve">a mathematical word </w:t>
      </w:r>
      <w:r w:rsidRPr="00BD051E">
        <w:rPr>
          <w:rFonts w:ascii="Arial" w:eastAsia="Times New Roman" w:hAnsi="Arial" w:cs="Arial"/>
          <w:color w:val="000000" w:themeColor="text1"/>
        </w:rPr>
        <w:t>that captures your attention (unusual, repeated, unknown, powerful, important)</w:t>
      </w:r>
    </w:p>
    <w:p w14:paraId="02E7DAEA" w14:textId="77777777" w:rsidR="00BD051E" w:rsidRPr="00BD051E" w:rsidRDefault="00BD051E" w:rsidP="00BD051E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 w:themeColor="text1"/>
        </w:rPr>
      </w:pPr>
      <w:r w:rsidRPr="00BD051E">
        <w:rPr>
          <w:rFonts w:ascii="Arial" w:eastAsia="Times New Roman" w:hAnsi="Arial" w:cs="Arial"/>
          <w:color w:val="000000" w:themeColor="text1"/>
        </w:rPr>
        <w:t>Share out words and why, teacher write down</w:t>
      </w:r>
    </w:p>
    <w:p w14:paraId="13C5FD4E" w14:textId="77777777" w:rsidR="00BD051E" w:rsidRPr="00BD051E" w:rsidRDefault="00BD051E" w:rsidP="00BD051E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 w:themeColor="text1"/>
        </w:rPr>
      </w:pPr>
      <w:r w:rsidRPr="00BD051E">
        <w:rPr>
          <w:rFonts w:ascii="Arial" w:eastAsia="Times New Roman" w:hAnsi="Arial" w:cs="Arial"/>
          <w:color w:val="000000" w:themeColor="text1"/>
        </w:rPr>
        <w:t xml:space="preserve">Find </w:t>
      </w:r>
      <w:r w:rsidRPr="00BD051E">
        <w:rPr>
          <w:rFonts w:ascii="Arial" w:eastAsia="Times New Roman" w:hAnsi="Arial" w:cs="Arial"/>
          <w:b/>
          <w:bCs/>
          <w:color w:val="000000" w:themeColor="text1"/>
        </w:rPr>
        <w:t>a phrase</w:t>
      </w:r>
      <w:r w:rsidRPr="00BD051E">
        <w:rPr>
          <w:rFonts w:ascii="Arial" w:eastAsia="Times New Roman" w:hAnsi="Arial" w:cs="Arial"/>
          <w:color w:val="000000" w:themeColor="text1"/>
        </w:rPr>
        <w:t xml:space="preserve"> that is meaningful to the passage</w:t>
      </w:r>
    </w:p>
    <w:p w14:paraId="2D9358F4" w14:textId="77777777" w:rsidR="00BD051E" w:rsidRPr="00BD051E" w:rsidRDefault="00BD051E" w:rsidP="00BD051E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 w:themeColor="text1"/>
        </w:rPr>
      </w:pPr>
      <w:r w:rsidRPr="00BD051E">
        <w:rPr>
          <w:rFonts w:ascii="Arial" w:eastAsia="Times New Roman" w:hAnsi="Arial" w:cs="Arial"/>
          <w:color w:val="000000" w:themeColor="text1"/>
        </w:rPr>
        <w:t>Share out and why, teacher writes down</w:t>
      </w:r>
    </w:p>
    <w:p w14:paraId="08C85B4A" w14:textId="77777777" w:rsidR="00BD051E" w:rsidRPr="00BD051E" w:rsidRDefault="00BD051E" w:rsidP="00BD051E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 w:themeColor="text1"/>
        </w:rPr>
      </w:pPr>
      <w:r w:rsidRPr="00BD051E">
        <w:rPr>
          <w:rFonts w:ascii="Arial" w:eastAsia="Times New Roman" w:hAnsi="Arial" w:cs="Arial"/>
          <w:color w:val="000000" w:themeColor="text1"/>
        </w:rPr>
        <w:t xml:space="preserve">Find </w:t>
      </w:r>
      <w:r w:rsidRPr="00BD051E">
        <w:rPr>
          <w:rFonts w:ascii="Arial" w:eastAsia="Times New Roman" w:hAnsi="Arial" w:cs="Arial"/>
          <w:b/>
          <w:bCs/>
          <w:color w:val="000000" w:themeColor="text1"/>
        </w:rPr>
        <w:t>a sentence</w:t>
      </w:r>
      <w:r w:rsidRPr="00BD051E">
        <w:rPr>
          <w:rFonts w:ascii="Arial" w:eastAsia="Times New Roman" w:hAnsi="Arial" w:cs="Arial"/>
          <w:color w:val="000000" w:themeColor="text1"/>
        </w:rPr>
        <w:t xml:space="preserve"> that is meaningful to the passage</w:t>
      </w:r>
    </w:p>
    <w:p w14:paraId="0962E6C6" w14:textId="77777777" w:rsidR="00BD051E" w:rsidRPr="00BD051E" w:rsidRDefault="00BD051E" w:rsidP="00BD051E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 w:themeColor="text1"/>
        </w:rPr>
      </w:pPr>
      <w:r w:rsidRPr="00BD051E">
        <w:rPr>
          <w:rFonts w:ascii="Arial" w:eastAsia="Times New Roman" w:hAnsi="Arial" w:cs="Arial"/>
          <w:color w:val="000000" w:themeColor="text1"/>
        </w:rPr>
        <w:t>Share out and why, teacher writes it down</w:t>
      </w:r>
    </w:p>
    <w:p w14:paraId="323BF8F2" w14:textId="77777777" w:rsidR="00BD051E" w:rsidRPr="00BD051E" w:rsidRDefault="00BD051E" w:rsidP="00BD051E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b/>
          <w:bCs/>
          <w:color w:val="000000" w:themeColor="text1"/>
        </w:rPr>
      </w:pPr>
      <w:r w:rsidRPr="00BD051E">
        <w:rPr>
          <w:rFonts w:ascii="Arial" w:eastAsia="Times New Roman" w:hAnsi="Arial" w:cs="Arial"/>
          <w:b/>
          <w:bCs/>
          <w:color w:val="000000" w:themeColor="text1"/>
        </w:rPr>
        <w:t>Use the words, phrases, and sentences to write a summary</w:t>
      </w:r>
    </w:p>
    <w:p w14:paraId="2C8218D5" w14:textId="7A10BD06" w:rsidR="0057189C" w:rsidRPr="0057189C" w:rsidRDefault="0057189C" w:rsidP="0057189C">
      <w:pPr>
        <w:rPr>
          <w:rFonts w:ascii="Times New Roman" w:eastAsia="Times New Roman" w:hAnsi="Times New Roman" w:cs="Times New Roman"/>
        </w:rPr>
      </w:pPr>
      <w:r w:rsidRPr="0057189C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F9544ED" wp14:editId="191BEA8A">
            <wp:simplePos x="0" y="0"/>
            <wp:positionH relativeFrom="column">
              <wp:posOffset>4340873</wp:posOffset>
            </wp:positionH>
            <wp:positionV relativeFrom="paragraph">
              <wp:posOffset>161704</wp:posOffset>
            </wp:positionV>
            <wp:extent cx="2258060" cy="2307590"/>
            <wp:effectExtent l="0" t="0" r="2540" b="3810"/>
            <wp:wrapTight wrapText="bothSides">
              <wp:wrapPolygon edited="0">
                <wp:start x="0" y="0"/>
                <wp:lineTo x="0" y="21517"/>
                <wp:lineTo x="21503" y="21517"/>
                <wp:lineTo x="215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 xml:space="preserve">WISR – Teaching WISR, Not Harder </w:t>
      </w:r>
      <w:r w:rsidRPr="0057189C">
        <w:rPr>
          <w:rFonts w:ascii="Times New Roman" w:eastAsia="Times New Roman" w:hAnsi="Times New Roman" w:cs="Times New Roman"/>
        </w:rPr>
        <w:fldChar w:fldCharType="begin"/>
      </w:r>
      <w:r w:rsidRPr="0057189C">
        <w:rPr>
          <w:rFonts w:ascii="Times New Roman" w:eastAsia="Times New Roman" w:hAnsi="Times New Roman" w:cs="Times New Roman"/>
        </w:rPr>
        <w:instrText xml:space="preserve"> INCLUDEPICTURE "https://lh5.googleusercontent.com/7HYtuhBGuhK73mcyZf33v7Nv3e2rGw6lLy-e6KNzvyYo1JE04-qG5Yuyy24iSneH4hGr0kzr__DdA8-QfTjN2GmXZgWeXtB7Ly7kcM11CANpFkaoY99zNhdIuXmgMArNPAffTAQek-bguw95NAVnJCcQJA" \* MERGEFORMATINET </w:instrText>
      </w:r>
      <w:r w:rsidRPr="0057189C">
        <w:rPr>
          <w:rFonts w:ascii="Times New Roman" w:eastAsia="Times New Roman" w:hAnsi="Times New Roman" w:cs="Times New Roman"/>
        </w:rPr>
        <w:fldChar w:fldCharType="separate"/>
      </w:r>
      <w:r w:rsidRPr="0057189C">
        <w:rPr>
          <w:rFonts w:ascii="Times New Roman" w:eastAsia="Times New Roman" w:hAnsi="Times New Roman" w:cs="Times New Roman"/>
        </w:rPr>
        <w:fldChar w:fldCharType="end"/>
      </w:r>
    </w:p>
    <w:p w14:paraId="22AE4AE9" w14:textId="001328CC" w:rsidR="00BD051E" w:rsidRDefault="0057189C" w:rsidP="0057189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New Teacher Project Findings:</w:t>
      </w:r>
    </w:p>
    <w:p w14:paraId="49DA4E8F" w14:textId="77777777" w:rsidR="0057189C" w:rsidRPr="0057189C" w:rsidRDefault="0057189C" w:rsidP="0057189C">
      <w:pPr>
        <w:numPr>
          <w:ilvl w:val="0"/>
          <w:numId w:val="1"/>
        </w:numPr>
        <w:textAlignment w:val="baseline"/>
        <w:rPr>
          <w:rFonts w:ascii="Avenir" w:eastAsia="Times New Roman" w:hAnsi="Avenir" w:cs="Times New Roman"/>
          <w:color w:val="000000" w:themeColor="text1"/>
        </w:rPr>
      </w:pPr>
      <w:r w:rsidRPr="0057189C">
        <w:rPr>
          <w:rFonts w:ascii="Avenir" w:eastAsia="Times New Roman" w:hAnsi="Avenir" w:cs="Times New Roman"/>
          <w:color w:val="000000" w:themeColor="text1"/>
        </w:rPr>
        <w:t>Students need consistent opportunities to work on GRADE-APPROPRIATE ASSIGNMENTS</w:t>
      </w:r>
    </w:p>
    <w:p w14:paraId="57049CF7" w14:textId="77777777" w:rsidR="0057189C" w:rsidRPr="0057189C" w:rsidRDefault="0057189C" w:rsidP="0057189C">
      <w:pPr>
        <w:numPr>
          <w:ilvl w:val="0"/>
          <w:numId w:val="1"/>
        </w:numPr>
        <w:textAlignment w:val="baseline"/>
        <w:rPr>
          <w:rFonts w:ascii="Avenir" w:eastAsia="Times New Roman" w:hAnsi="Avenir" w:cs="Times New Roman"/>
          <w:color w:val="000000" w:themeColor="text1"/>
        </w:rPr>
      </w:pPr>
      <w:r w:rsidRPr="0057189C">
        <w:rPr>
          <w:rFonts w:ascii="Avenir" w:eastAsia="Times New Roman" w:hAnsi="Avenir" w:cs="Times New Roman"/>
          <w:color w:val="000000" w:themeColor="text1"/>
        </w:rPr>
        <w:t>Students need STRONG INSTRUCTION where students do most of the thinking in a lesson</w:t>
      </w:r>
    </w:p>
    <w:p w14:paraId="6706817A" w14:textId="77777777" w:rsidR="0057189C" w:rsidRPr="0057189C" w:rsidRDefault="0057189C" w:rsidP="0057189C">
      <w:pPr>
        <w:numPr>
          <w:ilvl w:val="0"/>
          <w:numId w:val="1"/>
        </w:numPr>
        <w:spacing w:after="240"/>
        <w:textAlignment w:val="baseline"/>
        <w:rPr>
          <w:rFonts w:ascii="Avenir" w:eastAsia="Times New Roman" w:hAnsi="Avenir" w:cs="Times New Roman"/>
          <w:color w:val="000000" w:themeColor="text1"/>
        </w:rPr>
      </w:pPr>
      <w:r w:rsidRPr="0057189C">
        <w:rPr>
          <w:rFonts w:ascii="Avenir" w:eastAsia="Times New Roman" w:hAnsi="Avenir" w:cs="Times New Roman"/>
          <w:color w:val="000000" w:themeColor="text1"/>
        </w:rPr>
        <w:t>Students need DEEP ENGAGEMENT in what they’re learning</w:t>
      </w:r>
    </w:p>
    <w:p w14:paraId="6A214DAC" w14:textId="77777777" w:rsidR="0057189C" w:rsidRDefault="0057189C" w:rsidP="0057189C">
      <w:r w:rsidRPr="0057189C">
        <w:rPr>
          <w:rFonts w:ascii="Avenir" w:eastAsia="Times New Roman" w:hAnsi="Avenir" w:cs="Times New Roman"/>
          <w:color w:val="000000" w:themeColor="text1"/>
        </w:rPr>
        <w:t xml:space="preserve">Teachers need to include </w:t>
      </w:r>
      <w:r w:rsidRPr="0057189C">
        <w:rPr>
          <w:rFonts w:ascii="Avenir" w:eastAsia="Times New Roman" w:hAnsi="Avenir" w:cs="Times New Roman"/>
          <w:color w:val="000000" w:themeColor="text1"/>
          <w:u w:val="single"/>
        </w:rPr>
        <w:t>ALL</w:t>
      </w:r>
      <w:r w:rsidRPr="0057189C">
        <w:rPr>
          <w:rFonts w:ascii="Avenir" w:eastAsia="Times New Roman" w:hAnsi="Avenir" w:cs="Times New Roman"/>
          <w:color w:val="000000" w:themeColor="text1"/>
        </w:rPr>
        <w:t xml:space="preserve"> STUDENTS IN THEIR HIGH EXPECTATIONS and believe every student can meet grade-level standards</w:t>
      </w:r>
      <w:r>
        <w:rPr>
          <w:rFonts w:ascii="Avenir" w:eastAsia="Times New Roman" w:hAnsi="Avenir" w:cs="Times New Roman"/>
          <w:color w:val="000000" w:themeColor="text1"/>
        </w:rPr>
        <w:t xml:space="preserve">  </w:t>
      </w:r>
      <w:hyperlink r:id="rId10" w:history="1">
        <w:r>
          <w:rPr>
            <w:rStyle w:val="Hyperlink"/>
            <w:rFonts w:ascii="Arial" w:hAnsi="Arial" w:cs="Arial"/>
            <w:color w:val="2200CC"/>
            <w:sz w:val="22"/>
            <w:szCs w:val="22"/>
          </w:rPr>
          <w:t>https://tntp.org/assets/documents/TNTP_The-Opportunity-Myth_Web.pdf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FA205AD" w14:textId="1AADA0BE" w:rsidR="0057189C" w:rsidRPr="0057189C" w:rsidRDefault="0057189C" w:rsidP="0057189C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40C7A3A" w14:textId="6E6B07AB" w:rsidR="0057189C" w:rsidRDefault="0057189C" w:rsidP="0057189C">
      <w:pPr>
        <w:pStyle w:val="ListParagrap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1B121645" w14:textId="5770A4FE" w:rsidR="0057189C" w:rsidRDefault="0057189C" w:rsidP="0057189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We should be incorporating at LEAST ONE element of WISR in every lesson, with a priority on Speaking and Listening</w:t>
      </w:r>
    </w:p>
    <w:p w14:paraId="17769545" w14:textId="2D1B43F5" w:rsidR="0057189C" w:rsidRDefault="0057189C" w:rsidP="0057189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Business Items</w:t>
      </w:r>
    </w:p>
    <w:p w14:paraId="0A0AE7EC" w14:textId="46086084" w:rsidR="0057189C" w:rsidRDefault="0057189C" w:rsidP="0057189C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Math Inventory</w:t>
      </w:r>
    </w:p>
    <w:p w14:paraId="4A6B7E45" w14:textId="1018B689" w:rsidR="0057189C" w:rsidRDefault="0057189C" w:rsidP="0057189C">
      <w:pPr>
        <w:pStyle w:val="ListParagraph"/>
        <w:numPr>
          <w:ilvl w:val="2"/>
          <w:numId w:val="1"/>
        </w:numPr>
        <w:rPr>
          <w:color w:val="000000" w:themeColor="text1"/>
        </w:rPr>
      </w:pPr>
      <w:r>
        <w:rPr>
          <w:color w:val="000000" w:themeColor="text1"/>
        </w:rPr>
        <w:t>Fall window: Aug 16</w:t>
      </w:r>
      <w:r w:rsidRPr="0057189C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– Sept 13</w:t>
      </w:r>
      <w:r w:rsidRPr="0057189C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>, if you need to give the assessment outside of the window, your principal must contact Hal Sanderson</w:t>
      </w:r>
    </w:p>
    <w:p w14:paraId="1F1F708D" w14:textId="13ADE4EF" w:rsidR="0057189C" w:rsidRDefault="0057189C" w:rsidP="0057189C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Instructional Guides/Curriculum Maps Updates</w:t>
      </w:r>
    </w:p>
    <w:p w14:paraId="1134505C" w14:textId="69594488" w:rsidR="0057189C" w:rsidRDefault="0057189C" w:rsidP="0057189C">
      <w:pPr>
        <w:pStyle w:val="ListParagraph"/>
        <w:numPr>
          <w:ilvl w:val="2"/>
          <w:numId w:val="1"/>
        </w:numPr>
        <w:rPr>
          <w:color w:val="000000" w:themeColor="text1"/>
        </w:rPr>
      </w:pPr>
      <w:r>
        <w:rPr>
          <w:color w:val="000000" w:themeColor="text1"/>
        </w:rPr>
        <w:t>Priority standards highlighted in the year at a glance</w:t>
      </w:r>
    </w:p>
    <w:p w14:paraId="20A6FD7C" w14:textId="220C876E" w:rsidR="0057189C" w:rsidRDefault="0057189C" w:rsidP="0057189C">
      <w:pPr>
        <w:pStyle w:val="ListParagraph"/>
        <w:numPr>
          <w:ilvl w:val="2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New unit guides for every unit </w:t>
      </w:r>
      <w:r w:rsidR="00BE7E12">
        <w:rPr>
          <w:color w:val="000000" w:themeColor="text1"/>
        </w:rPr>
        <w:t>with the following information:</w:t>
      </w:r>
    </w:p>
    <w:p w14:paraId="55B45A21" w14:textId="09304C60" w:rsidR="00BE7E12" w:rsidRDefault="00BE7E12" w:rsidP="00BE7E12">
      <w:pPr>
        <w:pStyle w:val="ListParagraph"/>
        <w:numPr>
          <w:ilvl w:val="3"/>
          <w:numId w:val="1"/>
        </w:numPr>
        <w:rPr>
          <w:color w:val="000000" w:themeColor="text1"/>
        </w:rPr>
      </w:pPr>
      <w:r>
        <w:rPr>
          <w:color w:val="000000" w:themeColor="text1"/>
        </w:rPr>
        <w:t>Suggested pacing</w:t>
      </w:r>
    </w:p>
    <w:p w14:paraId="1CEEADDC" w14:textId="39391C98" w:rsidR="00BE7E12" w:rsidRDefault="00BE7E12" w:rsidP="00BE7E12">
      <w:pPr>
        <w:pStyle w:val="ListParagraph"/>
        <w:numPr>
          <w:ilvl w:val="3"/>
          <w:numId w:val="1"/>
        </w:numPr>
        <w:rPr>
          <w:color w:val="000000" w:themeColor="text1"/>
        </w:rPr>
      </w:pPr>
      <w:r>
        <w:rPr>
          <w:color w:val="000000" w:themeColor="text1"/>
        </w:rPr>
        <w:t>Links to the unpacked standards</w:t>
      </w:r>
    </w:p>
    <w:p w14:paraId="5F0AD23A" w14:textId="1BAC764E" w:rsidR="00BE7E12" w:rsidRDefault="00BE7E12" w:rsidP="00BE7E12">
      <w:pPr>
        <w:pStyle w:val="ListParagraph"/>
        <w:numPr>
          <w:ilvl w:val="3"/>
          <w:numId w:val="1"/>
        </w:numPr>
        <w:rPr>
          <w:color w:val="000000" w:themeColor="text1"/>
        </w:rPr>
      </w:pPr>
      <w:r>
        <w:rPr>
          <w:color w:val="000000" w:themeColor="text1"/>
        </w:rPr>
        <w:t>End of unit competencies – what students should know by the end of the unit</w:t>
      </w:r>
    </w:p>
    <w:p w14:paraId="42435D9C" w14:textId="0787A7AD" w:rsidR="00BE7E12" w:rsidRDefault="00BE7E12" w:rsidP="00BE7E12">
      <w:pPr>
        <w:pStyle w:val="ListParagraph"/>
        <w:numPr>
          <w:ilvl w:val="3"/>
          <w:numId w:val="1"/>
        </w:numPr>
        <w:rPr>
          <w:color w:val="000000" w:themeColor="text1"/>
        </w:rPr>
      </w:pPr>
      <w:r>
        <w:rPr>
          <w:color w:val="000000" w:themeColor="text1"/>
        </w:rPr>
        <w:t>Scaffolding in action – suggestions for ways to scaffold each lesson and each part of the lesson</w:t>
      </w:r>
    </w:p>
    <w:p w14:paraId="7A3842DA" w14:textId="07B0BB59" w:rsidR="00BE7E12" w:rsidRDefault="00BE7E12" w:rsidP="00BE7E12">
      <w:pPr>
        <w:pStyle w:val="ListParagraph"/>
        <w:numPr>
          <w:ilvl w:val="3"/>
          <w:numId w:val="1"/>
        </w:numPr>
        <w:rPr>
          <w:color w:val="000000" w:themeColor="text1"/>
        </w:rPr>
      </w:pPr>
      <w:r>
        <w:rPr>
          <w:color w:val="000000" w:themeColor="text1"/>
        </w:rPr>
        <w:t>Priority lessons are highlighted</w:t>
      </w:r>
    </w:p>
    <w:p w14:paraId="2210065F" w14:textId="24B0A399" w:rsidR="00BE7E12" w:rsidRDefault="00BE7E12" w:rsidP="00BE7E12">
      <w:pPr>
        <w:pStyle w:val="ListParagraph"/>
        <w:numPr>
          <w:ilvl w:val="3"/>
          <w:numId w:val="1"/>
        </w:numPr>
        <w:rPr>
          <w:color w:val="000000" w:themeColor="text1"/>
        </w:rPr>
      </w:pPr>
      <w:r>
        <w:rPr>
          <w:color w:val="000000" w:themeColor="text1"/>
        </w:rPr>
        <w:t>Links to resources</w:t>
      </w:r>
    </w:p>
    <w:p w14:paraId="2780F3C8" w14:textId="387BD0AC" w:rsidR="00BE7E12" w:rsidRDefault="00BE7E12" w:rsidP="00BE7E12">
      <w:pPr>
        <w:pStyle w:val="ListParagraph"/>
        <w:numPr>
          <w:ilvl w:val="3"/>
          <w:numId w:val="1"/>
        </w:numPr>
        <w:rPr>
          <w:color w:val="000000" w:themeColor="text1"/>
        </w:rPr>
      </w:pPr>
      <w:r>
        <w:rPr>
          <w:color w:val="000000" w:themeColor="text1"/>
        </w:rPr>
        <w:t>Learning Intentions and Success criteria for each lesson</w:t>
      </w:r>
    </w:p>
    <w:p w14:paraId="01013AAB" w14:textId="51837BD7" w:rsidR="00BE7E12" w:rsidRDefault="00BE7E12" w:rsidP="00BE7E1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Tentative new math pathways for high school: </w:t>
      </w:r>
      <w:hyperlink r:id="rId11" w:history="1">
        <w:r w:rsidR="00F70625" w:rsidRPr="00D90507">
          <w:rPr>
            <w:rStyle w:val="Hyperlink"/>
          </w:rPr>
          <w:t>https://docs.google.com/document/d/1HKNVuMB7MHyG64Z_kvGdLSudfCPj0u5QbFn4tKf75C4/edit</w:t>
        </w:r>
      </w:hyperlink>
      <w:r w:rsidR="00F70625">
        <w:rPr>
          <w:color w:val="000000" w:themeColor="text1"/>
        </w:rPr>
        <w:t xml:space="preserve"> </w:t>
      </w:r>
    </w:p>
    <w:p w14:paraId="3C32C90A" w14:textId="5DDF9194" w:rsidR="00F70625" w:rsidRDefault="00F70625" w:rsidP="00BE7E12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color w:val="000000" w:themeColor="text1"/>
        </w:rPr>
        <w:t>Math revisions timeline:</w:t>
      </w:r>
    </w:p>
    <w:p w14:paraId="64E0C3BD" w14:textId="0093A815" w:rsidR="00F70625" w:rsidRDefault="00F70625" w:rsidP="00F70625">
      <w:pPr>
        <w:pStyle w:val="ListParagraph"/>
        <w:numPr>
          <w:ilvl w:val="2"/>
          <w:numId w:val="1"/>
        </w:numPr>
        <w:rPr>
          <w:color w:val="000000" w:themeColor="text1"/>
        </w:rPr>
      </w:pPr>
      <w:r>
        <w:rPr>
          <w:color w:val="000000" w:themeColor="text1"/>
        </w:rPr>
        <w:t>2023 – 2024 – review and revise</w:t>
      </w:r>
    </w:p>
    <w:p w14:paraId="3BA3E168" w14:textId="344E6CDA" w:rsidR="00F70625" w:rsidRDefault="00F70625" w:rsidP="00F70625">
      <w:pPr>
        <w:pStyle w:val="ListParagraph"/>
        <w:numPr>
          <w:ilvl w:val="2"/>
          <w:numId w:val="1"/>
        </w:numPr>
        <w:rPr>
          <w:color w:val="000000" w:themeColor="text1"/>
        </w:rPr>
      </w:pPr>
      <w:r>
        <w:rPr>
          <w:color w:val="000000" w:themeColor="text1"/>
        </w:rPr>
        <w:t>2024 – 2025 – adopt and introduce</w:t>
      </w:r>
    </w:p>
    <w:p w14:paraId="3FB2B280" w14:textId="43E81BB6" w:rsidR="00F70625" w:rsidRDefault="00F70625" w:rsidP="00F70625">
      <w:pPr>
        <w:pStyle w:val="ListParagraph"/>
        <w:numPr>
          <w:ilvl w:val="2"/>
          <w:numId w:val="1"/>
        </w:numPr>
        <w:rPr>
          <w:color w:val="000000" w:themeColor="text1"/>
        </w:rPr>
      </w:pPr>
      <w:r>
        <w:rPr>
          <w:color w:val="000000" w:themeColor="text1"/>
        </w:rPr>
        <w:t>2025 – 2026 - implement</w:t>
      </w:r>
    </w:p>
    <w:p w14:paraId="61648F74" w14:textId="29B311BD" w:rsidR="00F70625" w:rsidRPr="0057189C" w:rsidRDefault="00F70625" w:rsidP="00F70625">
      <w:pPr>
        <w:pStyle w:val="ListParagraph"/>
        <w:numPr>
          <w:ilvl w:val="2"/>
          <w:numId w:val="1"/>
        </w:numPr>
        <w:rPr>
          <w:color w:val="000000" w:themeColor="text1"/>
        </w:rPr>
      </w:pPr>
      <w:r>
        <w:rPr>
          <w:color w:val="000000" w:themeColor="text1"/>
        </w:rPr>
        <w:t>2026 – 2027 – assess – Word on the street is that the math assessment will be shifting to a task-based assessment</w:t>
      </w:r>
    </w:p>
    <w:sectPr w:rsidR="00F70625" w:rsidRPr="0057189C" w:rsidSect="002F7D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14DB"/>
    <w:multiLevelType w:val="multilevel"/>
    <w:tmpl w:val="7A5A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912584"/>
    <w:multiLevelType w:val="multilevel"/>
    <w:tmpl w:val="BED46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263045C"/>
    <w:multiLevelType w:val="hybridMultilevel"/>
    <w:tmpl w:val="CD9C544E"/>
    <w:lvl w:ilvl="0" w:tplc="446413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893586">
    <w:abstractNumId w:val="2"/>
  </w:num>
  <w:num w:numId="2" w16cid:durableId="1174879287">
    <w:abstractNumId w:val="0"/>
  </w:num>
  <w:num w:numId="3" w16cid:durableId="387189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1E"/>
    <w:rsid w:val="002F7D6B"/>
    <w:rsid w:val="0057189C"/>
    <w:rsid w:val="00732564"/>
    <w:rsid w:val="00A54DD8"/>
    <w:rsid w:val="00BD051E"/>
    <w:rsid w:val="00BE7E12"/>
    <w:rsid w:val="00F7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43929"/>
  <w14:defaultImageDpi w14:val="32767"/>
  <w15:chartTrackingRefBased/>
  <w15:docId w15:val="{DE347E10-BAF1-2040-A8EF-BC211CD0A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05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05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D05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D051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es.com/en-us/teaching-resource/kagan-structures-14-listen-right-note-taking-page-key-ideas-and-key-points-1226469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cs.google.com/document/d/1HKNVuMB7MHyG64Z_kvGdLSudfCPj0u5QbFn4tKf75C4/edit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tntp.org/assets/documents/TNTP_The-Opportunity-Myth_Web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Duncan, Allison</dc:creator>
  <cp:keywords/>
  <dc:description/>
  <cp:lastModifiedBy>Duncan, Allison</cp:lastModifiedBy>
  <cp:revision>1</cp:revision>
  <dcterms:created xsi:type="dcterms:W3CDTF">2022-08-10T17:30:00Z</dcterms:created>
  <dcterms:modified xsi:type="dcterms:W3CDTF">2022-08-10T17:54:00Z</dcterms:modified>
</cp:coreProperties>
</file>